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0CC8F" w14:textId="489AFA05" w:rsidR="00DB750C" w:rsidRPr="00BB7284" w:rsidRDefault="00BB7284" w:rsidP="00BB7284">
      <w:pPr>
        <w:jc w:val="center"/>
        <w:rPr>
          <w:rFonts w:ascii="Book Antiqua" w:hAnsi="Book Antiqua"/>
          <w:b/>
          <w:sz w:val="40"/>
          <w:szCs w:val="40"/>
          <w:u w:val="single"/>
        </w:rPr>
      </w:pPr>
      <w:r>
        <w:rPr>
          <w:rFonts w:ascii="Book Antiqua" w:hAnsi="Book Antiqua"/>
          <w:b/>
          <w:sz w:val="40"/>
          <w:szCs w:val="40"/>
          <w:u w:val="single"/>
        </w:rPr>
        <w:t xml:space="preserve">Proclamation of 1763 </w:t>
      </w:r>
    </w:p>
    <w:p w14:paraId="042479F9" w14:textId="77777777" w:rsidR="00CC0F82" w:rsidRPr="00BB7284" w:rsidRDefault="00185E63">
      <w:pPr>
        <w:rPr>
          <w:rFonts w:ascii="Book Antiqua" w:hAnsi="Book Antiqua"/>
          <w:b/>
          <w:i/>
        </w:rPr>
      </w:pPr>
      <w:r w:rsidRPr="00BB7284">
        <w:rPr>
          <w:rFonts w:ascii="Book Antiqua" w:hAnsi="Book Antiqua"/>
          <w:b/>
          <w:i/>
        </w:rPr>
        <w:t>Source: Rev. Thomas Barnard, sermon, Massachusetts, 1763</w:t>
      </w:r>
    </w:p>
    <w:p w14:paraId="0667E7DA" w14:textId="77777777" w:rsidR="00185E63" w:rsidRPr="00BB7284" w:rsidRDefault="00185E63">
      <w:pPr>
        <w:rPr>
          <w:rFonts w:ascii="Book Antiqua" w:hAnsi="Book Antiqua"/>
        </w:rPr>
      </w:pPr>
      <w:r w:rsidRPr="00BB7284">
        <w:rPr>
          <w:rFonts w:ascii="Book Antiqua" w:hAnsi="Book Antiqua"/>
        </w:rPr>
        <w:t>Auspicious</w:t>
      </w:r>
      <w:r w:rsidRPr="00BB7284">
        <w:rPr>
          <w:rStyle w:val="FootnoteReference"/>
          <w:rFonts w:ascii="Book Antiqua" w:hAnsi="Book Antiqua"/>
        </w:rPr>
        <w:footnoteReference w:id="1"/>
      </w:r>
      <w:r w:rsidRPr="00BB7284">
        <w:rPr>
          <w:rFonts w:ascii="Book Antiqua" w:hAnsi="Book Antiqua"/>
        </w:rPr>
        <w:t xml:space="preserve"> Day!  When Britain. . .blessed with a patriot-Sovereign, served by wise and faithful </w:t>
      </w:r>
      <w:proofErr w:type="spellStart"/>
      <w:r w:rsidRPr="00BB7284">
        <w:rPr>
          <w:rFonts w:ascii="Book Antiqua" w:hAnsi="Book Antiqua"/>
        </w:rPr>
        <w:t>Councellors</w:t>
      </w:r>
      <w:proofErr w:type="spellEnd"/>
      <w:r w:rsidRPr="00BB7284">
        <w:rPr>
          <w:rStyle w:val="FootnoteReference"/>
          <w:rFonts w:ascii="Book Antiqua" w:hAnsi="Book Antiqua"/>
        </w:rPr>
        <w:footnoteReference w:id="2"/>
      </w:r>
      <w:r w:rsidRPr="00BB7284">
        <w:rPr>
          <w:rFonts w:ascii="Book Antiqua" w:hAnsi="Book Antiqua"/>
        </w:rPr>
        <w:t>, brave Commanders, successful Fleets and Armies, seconded in her Efforts by all her Children, and by none more zealously</w:t>
      </w:r>
      <w:r w:rsidRPr="00BB7284">
        <w:rPr>
          <w:rStyle w:val="FootnoteReference"/>
          <w:rFonts w:ascii="Book Antiqua" w:hAnsi="Book Antiqua"/>
        </w:rPr>
        <w:footnoteReference w:id="3"/>
      </w:r>
      <w:r w:rsidRPr="00BB7284">
        <w:rPr>
          <w:rFonts w:ascii="Book Antiqua" w:hAnsi="Book Antiqua"/>
        </w:rPr>
        <w:t xml:space="preserve"> than those of New England. . . </w:t>
      </w:r>
    </w:p>
    <w:p w14:paraId="5B3657FB" w14:textId="77777777" w:rsidR="00185E63" w:rsidRPr="00BB7284" w:rsidRDefault="00185E63">
      <w:pPr>
        <w:rPr>
          <w:rFonts w:ascii="Book Antiqua" w:hAnsi="Book Antiqua"/>
        </w:rPr>
      </w:pPr>
    </w:p>
    <w:p w14:paraId="4EDA2474" w14:textId="77777777" w:rsidR="00185E63" w:rsidRPr="00BB7284" w:rsidRDefault="00185E63">
      <w:pPr>
        <w:rPr>
          <w:rFonts w:ascii="Book Antiqua" w:hAnsi="Book Antiqua"/>
        </w:rPr>
      </w:pPr>
      <w:r w:rsidRPr="00BB7284">
        <w:rPr>
          <w:rFonts w:ascii="Book Antiqua" w:hAnsi="Book Antiqua"/>
        </w:rPr>
        <w:t>America, may well rejoice, the Children of New England may be glad and triumph, in Reflection on Events past, and Prospect for the future. .  .</w:t>
      </w:r>
    </w:p>
    <w:p w14:paraId="21B5620A" w14:textId="77777777" w:rsidR="00185E63" w:rsidRPr="00BB7284" w:rsidRDefault="00185E63">
      <w:pPr>
        <w:rPr>
          <w:rFonts w:ascii="Book Antiqua" w:hAnsi="Book Antiqua"/>
        </w:rPr>
      </w:pPr>
    </w:p>
    <w:p w14:paraId="467EE2B0" w14:textId="77777777" w:rsidR="00185E63" w:rsidRPr="00BB7284" w:rsidRDefault="00185E63">
      <w:pPr>
        <w:rPr>
          <w:rFonts w:ascii="Book Antiqua" w:hAnsi="Book Antiqua"/>
        </w:rPr>
      </w:pPr>
      <w:r w:rsidRPr="00BB7284">
        <w:rPr>
          <w:rFonts w:ascii="Book Antiqua" w:hAnsi="Book Antiqua"/>
        </w:rPr>
        <w:t>Now commences</w:t>
      </w:r>
      <w:r w:rsidRPr="00BB7284">
        <w:rPr>
          <w:rStyle w:val="FootnoteReference"/>
          <w:rFonts w:ascii="Book Antiqua" w:hAnsi="Book Antiqua"/>
        </w:rPr>
        <w:footnoteReference w:id="4"/>
      </w:r>
      <w:r w:rsidRPr="00BB7284">
        <w:rPr>
          <w:rFonts w:ascii="Book Antiqua" w:hAnsi="Book Antiqua"/>
        </w:rPr>
        <w:t xml:space="preserve"> the Era of our quiet Enjoyment of those Liberties which our Fathers purchased with the Toil of their whole Lives, their Treasure, their Blood.  Safe from the </w:t>
      </w:r>
      <w:r w:rsidRPr="00BB7284">
        <w:rPr>
          <w:rFonts w:ascii="Book Antiqua" w:hAnsi="Book Antiqua"/>
          <w:u w:val="single"/>
        </w:rPr>
        <w:t>Enemy of the Wilderness</w:t>
      </w:r>
      <w:r w:rsidRPr="00BB7284">
        <w:rPr>
          <w:rFonts w:ascii="Book Antiqua" w:hAnsi="Book Antiqua"/>
        </w:rPr>
        <w:t xml:space="preserve">. </w:t>
      </w:r>
      <w:bookmarkStart w:id="0" w:name="_GoBack"/>
      <w:bookmarkEnd w:id="0"/>
      <w:r w:rsidRPr="00BB7284">
        <w:rPr>
          <w:rFonts w:ascii="Book Antiqua" w:hAnsi="Book Antiqua"/>
        </w:rPr>
        <w:t>. . here shall be the late founded Seat of Peace and Freedom.  Here shall our indulgent</w:t>
      </w:r>
      <w:r w:rsidRPr="00BB7284">
        <w:rPr>
          <w:rStyle w:val="FootnoteReference"/>
          <w:rFonts w:ascii="Book Antiqua" w:hAnsi="Book Antiqua"/>
        </w:rPr>
        <w:footnoteReference w:id="5"/>
      </w:r>
      <w:r w:rsidRPr="00BB7284">
        <w:rPr>
          <w:rFonts w:ascii="Book Antiqua" w:hAnsi="Book Antiqua"/>
        </w:rPr>
        <w:t xml:space="preserve"> Mother, who has most generously rescued and protected us, be served and honored by growing Numbers. . .till Time shall be no more!</w:t>
      </w:r>
    </w:p>
    <w:p w14:paraId="0CCB579A" w14:textId="77777777" w:rsidR="00185E63" w:rsidRPr="00BB7284" w:rsidRDefault="00185E63">
      <w:pPr>
        <w:rPr>
          <w:rFonts w:ascii="Book Antiqua" w:hAnsi="Book Antiqua"/>
        </w:rPr>
      </w:pPr>
    </w:p>
    <w:p w14:paraId="6FEC645E" w14:textId="77777777" w:rsidR="00185E63" w:rsidRPr="00BB7284" w:rsidRDefault="00185E63" w:rsidP="00185E63">
      <w:pPr>
        <w:pStyle w:val="ListParagraph"/>
        <w:numPr>
          <w:ilvl w:val="0"/>
          <w:numId w:val="1"/>
        </w:numPr>
        <w:rPr>
          <w:rFonts w:ascii="Book Antiqua" w:hAnsi="Book Antiqua"/>
        </w:rPr>
      </w:pPr>
      <w:r w:rsidRPr="00BB7284">
        <w:rPr>
          <w:rFonts w:ascii="Book Antiqua" w:hAnsi="Book Antiqua"/>
        </w:rPr>
        <w:t>What is the tone of this sermon?  What words led you to this conclusion?</w:t>
      </w:r>
    </w:p>
    <w:p w14:paraId="5AD3578B" w14:textId="77777777" w:rsidR="00185E63" w:rsidRPr="00BB7284" w:rsidRDefault="00185E63" w:rsidP="00185E63">
      <w:pPr>
        <w:rPr>
          <w:rFonts w:ascii="Book Antiqua" w:hAnsi="Book Antiqua"/>
        </w:rPr>
      </w:pPr>
    </w:p>
    <w:p w14:paraId="78D250D3" w14:textId="77777777" w:rsidR="00185E63" w:rsidRPr="00BB7284" w:rsidRDefault="00185E63" w:rsidP="00185E63">
      <w:pPr>
        <w:rPr>
          <w:rFonts w:ascii="Book Antiqua" w:hAnsi="Book Antiqua"/>
        </w:rPr>
      </w:pPr>
    </w:p>
    <w:p w14:paraId="3773ACFB" w14:textId="77777777" w:rsidR="00185E63" w:rsidRPr="00BB7284" w:rsidRDefault="00185E63" w:rsidP="00185E63">
      <w:pPr>
        <w:rPr>
          <w:rFonts w:ascii="Book Antiqua" w:hAnsi="Book Antiqua"/>
        </w:rPr>
      </w:pPr>
    </w:p>
    <w:p w14:paraId="6BBFFC9C" w14:textId="77777777" w:rsidR="00185E63" w:rsidRPr="00BB7284" w:rsidRDefault="00185E63" w:rsidP="00185E63">
      <w:pPr>
        <w:pStyle w:val="ListParagraph"/>
        <w:numPr>
          <w:ilvl w:val="0"/>
          <w:numId w:val="1"/>
        </w:numPr>
        <w:rPr>
          <w:rFonts w:ascii="Book Antiqua" w:hAnsi="Book Antiqua"/>
        </w:rPr>
      </w:pPr>
      <w:r w:rsidRPr="00BB7284">
        <w:rPr>
          <w:rFonts w:ascii="Book Antiqua" w:hAnsi="Book Antiqua"/>
        </w:rPr>
        <w:t>Who is Rev. Barnard referring to when he uses the term “Enemy of the Wilderness”?  What has caused the conflict between the colonists and the “Enemy of the Wilderness”?</w:t>
      </w:r>
    </w:p>
    <w:p w14:paraId="3F4AEE4C" w14:textId="77777777" w:rsidR="00185E63" w:rsidRPr="00BB7284" w:rsidRDefault="00185E63" w:rsidP="00185E63">
      <w:pPr>
        <w:rPr>
          <w:rFonts w:ascii="Book Antiqua" w:hAnsi="Book Antiqua"/>
        </w:rPr>
      </w:pPr>
    </w:p>
    <w:p w14:paraId="38A4BCBE" w14:textId="77777777" w:rsidR="00185E63" w:rsidRPr="00BB7284" w:rsidRDefault="00185E63" w:rsidP="00185E63">
      <w:pPr>
        <w:rPr>
          <w:rFonts w:ascii="Book Antiqua" w:hAnsi="Book Antiqua"/>
        </w:rPr>
      </w:pPr>
    </w:p>
    <w:p w14:paraId="22E9846A" w14:textId="77777777" w:rsidR="00185E63" w:rsidRPr="00BB7284" w:rsidRDefault="00185E63" w:rsidP="00185E63">
      <w:pPr>
        <w:rPr>
          <w:rFonts w:ascii="Book Antiqua" w:hAnsi="Book Antiqua"/>
        </w:rPr>
      </w:pPr>
    </w:p>
    <w:p w14:paraId="7389A39B" w14:textId="77777777" w:rsidR="00185E63" w:rsidRPr="00BB7284" w:rsidRDefault="00185E63" w:rsidP="00185E63">
      <w:pPr>
        <w:rPr>
          <w:rFonts w:ascii="Book Antiqua" w:hAnsi="Book Antiqua"/>
        </w:rPr>
      </w:pPr>
    </w:p>
    <w:p w14:paraId="02566DFE" w14:textId="77777777" w:rsidR="00185E63" w:rsidRPr="00BB7284" w:rsidRDefault="00185E63" w:rsidP="00185E63">
      <w:pPr>
        <w:pStyle w:val="ListParagraph"/>
        <w:numPr>
          <w:ilvl w:val="0"/>
          <w:numId w:val="1"/>
        </w:numPr>
        <w:rPr>
          <w:rFonts w:ascii="Book Antiqua" w:hAnsi="Book Antiqua"/>
        </w:rPr>
      </w:pPr>
      <w:r w:rsidRPr="00BB7284">
        <w:rPr>
          <w:rFonts w:ascii="Book Antiqua" w:hAnsi="Book Antiqua"/>
        </w:rPr>
        <w:t>How does Rev. Bernard see the future for the colonists?  What type of relationship does he see the colonists and the British as having?  Provide evidence to support your answer.</w:t>
      </w:r>
    </w:p>
    <w:p w14:paraId="48C66657" w14:textId="77777777" w:rsidR="00DB750C" w:rsidRPr="00BB7284" w:rsidRDefault="00DB750C">
      <w:pPr>
        <w:rPr>
          <w:rFonts w:ascii="Book Antiqua" w:hAnsi="Book Antiqua"/>
        </w:rPr>
      </w:pPr>
      <w:r w:rsidRPr="00BB7284">
        <w:rPr>
          <w:rFonts w:ascii="Book Antiqua" w:hAnsi="Book Antiqua"/>
        </w:rPr>
        <w:br w:type="page"/>
      </w:r>
    </w:p>
    <w:p w14:paraId="7E50F2DE" w14:textId="77777777" w:rsidR="00DB750C" w:rsidRPr="00BB7284" w:rsidRDefault="00DB750C" w:rsidP="00DB750C">
      <w:pPr>
        <w:rPr>
          <w:rFonts w:ascii="Book Antiqua" w:hAnsi="Book Antiqua"/>
          <w:b/>
          <w:i/>
        </w:rPr>
      </w:pPr>
    </w:p>
    <w:p w14:paraId="028228A3" w14:textId="77777777" w:rsidR="00185E63" w:rsidRPr="00BB7284" w:rsidRDefault="00DB750C" w:rsidP="00DB750C">
      <w:pPr>
        <w:rPr>
          <w:rFonts w:ascii="Book Antiqua" w:hAnsi="Book Antiqua"/>
          <w:b/>
          <w:i/>
        </w:rPr>
      </w:pPr>
      <w:r w:rsidRPr="00BB7284">
        <w:rPr>
          <w:rFonts w:ascii="Book Antiqua" w:hAnsi="Book Antiqua"/>
          <w:b/>
          <w:i/>
        </w:rPr>
        <w:t>Source: British Order in Council, 1763</w:t>
      </w:r>
    </w:p>
    <w:p w14:paraId="565D9D9A" w14:textId="77777777" w:rsidR="00DB750C" w:rsidRPr="00BB7284" w:rsidRDefault="00DB750C" w:rsidP="00DB750C">
      <w:pPr>
        <w:rPr>
          <w:rFonts w:ascii="Book Antiqua" w:hAnsi="Book Antiqua"/>
        </w:rPr>
      </w:pPr>
      <w:r w:rsidRPr="00BB7284">
        <w:rPr>
          <w:rFonts w:ascii="Book Antiqua" w:hAnsi="Book Antiqua"/>
        </w:rPr>
        <w:t>We, the Commissioners of your Majesty’s Treasury beg leave humbly to represent to your Majesty that having taken into your consideration the present state of the duties</w:t>
      </w:r>
      <w:r w:rsidRPr="00BB7284">
        <w:rPr>
          <w:rStyle w:val="FootnoteReference"/>
          <w:rFonts w:ascii="Book Antiqua" w:hAnsi="Book Antiqua"/>
        </w:rPr>
        <w:footnoteReference w:id="6"/>
      </w:r>
      <w:r w:rsidRPr="00BB7284">
        <w:rPr>
          <w:rFonts w:ascii="Book Antiqua" w:hAnsi="Book Antiqua"/>
        </w:rPr>
        <w:t xml:space="preserve"> of customs imposed on your Majesty’s subjects in America. . .we find that the revenue</w:t>
      </w:r>
      <w:r w:rsidRPr="00BB7284">
        <w:rPr>
          <w:rStyle w:val="FootnoteReference"/>
          <w:rFonts w:ascii="Book Antiqua" w:hAnsi="Book Antiqua"/>
        </w:rPr>
        <w:footnoteReference w:id="7"/>
      </w:r>
      <w:r w:rsidRPr="00BB7284">
        <w:rPr>
          <w:rFonts w:ascii="Book Antiqua" w:hAnsi="Book Antiqua"/>
        </w:rPr>
        <w:t xml:space="preserve"> arising there is small and inconsiderable. . .and is not yet sufficient to defray</w:t>
      </w:r>
      <w:r w:rsidRPr="00BB7284">
        <w:rPr>
          <w:rStyle w:val="FootnoteReference"/>
          <w:rFonts w:ascii="Book Antiqua" w:hAnsi="Book Antiqua"/>
        </w:rPr>
        <w:footnoteReference w:id="8"/>
      </w:r>
      <w:r w:rsidRPr="00BB7284">
        <w:rPr>
          <w:rFonts w:ascii="Book Antiqua" w:hAnsi="Book Antiqua"/>
        </w:rPr>
        <w:t xml:space="preserve"> a fourth part of the expenses necessary for collecting it.  We observe with concern that through neglect, connivance, and fraud not only is the income impaired, but the revenues from the colonies diverted from its natural course.  [This revenue] is more indispensable</w:t>
      </w:r>
      <w:r w:rsidRPr="00BB7284">
        <w:rPr>
          <w:rStyle w:val="FootnoteReference"/>
          <w:rFonts w:ascii="Book Antiqua" w:hAnsi="Book Antiqua"/>
        </w:rPr>
        <w:footnoteReference w:id="9"/>
      </w:r>
      <w:r w:rsidRPr="00BB7284">
        <w:rPr>
          <w:rFonts w:ascii="Book Antiqua" w:hAnsi="Book Antiqua"/>
        </w:rPr>
        <w:t xml:space="preserve"> when the military establishment necessary for maintaining these colonies requires large revenues to support it, and when their vast increase in territory and population makes the proper regulation of their trade of immediate necessity.</w:t>
      </w:r>
    </w:p>
    <w:p w14:paraId="6073F31D" w14:textId="77777777" w:rsidR="00DB750C" w:rsidRPr="00BB7284" w:rsidRDefault="00DB750C" w:rsidP="00DB750C">
      <w:pPr>
        <w:rPr>
          <w:rFonts w:ascii="Book Antiqua" w:hAnsi="Book Antiqua"/>
        </w:rPr>
      </w:pPr>
    </w:p>
    <w:p w14:paraId="5B428C08" w14:textId="1D7694EA" w:rsidR="00DB750C" w:rsidRPr="00BB7284" w:rsidRDefault="00DB750C" w:rsidP="00BB7284">
      <w:pPr>
        <w:pStyle w:val="ListParagraph"/>
        <w:numPr>
          <w:ilvl w:val="0"/>
          <w:numId w:val="1"/>
        </w:numPr>
        <w:rPr>
          <w:rFonts w:ascii="Book Antiqua" w:hAnsi="Book Antiqua"/>
        </w:rPr>
      </w:pPr>
      <w:r w:rsidRPr="00BB7284">
        <w:rPr>
          <w:rFonts w:ascii="Book Antiqua" w:hAnsi="Book Antiqua"/>
        </w:rPr>
        <w:t>What is this Order trying to address?  How do you know this?</w:t>
      </w:r>
    </w:p>
    <w:p w14:paraId="2302E959" w14:textId="77777777" w:rsidR="00DB750C" w:rsidRPr="00BB7284" w:rsidRDefault="00DB750C" w:rsidP="00DB750C">
      <w:pPr>
        <w:rPr>
          <w:rFonts w:ascii="Book Antiqua" w:hAnsi="Book Antiqua"/>
        </w:rPr>
      </w:pPr>
    </w:p>
    <w:p w14:paraId="41BEB806" w14:textId="77777777" w:rsidR="00DB750C" w:rsidRPr="00BB7284" w:rsidRDefault="00DB750C" w:rsidP="00DB750C">
      <w:pPr>
        <w:rPr>
          <w:rFonts w:ascii="Book Antiqua" w:hAnsi="Book Antiqua"/>
        </w:rPr>
      </w:pPr>
    </w:p>
    <w:p w14:paraId="4CA69CF7" w14:textId="77777777" w:rsidR="0095201A" w:rsidRPr="00BB7284" w:rsidRDefault="0095201A" w:rsidP="00DB750C">
      <w:pPr>
        <w:rPr>
          <w:rFonts w:ascii="Book Antiqua" w:hAnsi="Book Antiqua"/>
        </w:rPr>
      </w:pPr>
    </w:p>
    <w:p w14:paraId="2EE080F4" w14:textId="77777777" w:rsidR="0095201A" w:rsidRPr="00BB7284" w:rsidRDefault="0095201A" w:rsidP="00DB750C">
      <w:pPr>
        <w:rPr>
          <w:rFonts w:ascii="Book Antiqua" w:hAnsi="Book Antiqua"/>
        </w:rPr>
      </w:pPr>
    </w:p>
    <w:p w14:paraId="75BFE695" w14:textId="77777777" w:rsidR="00DB750C" w:rsidRPr="00BB7284" w:rsidRDefault="00DB750C" w:rsidP="00DB750C">
      <w:pPr>
        <w:rPr>
          <w:rFonts w:ascii="Book Antiqua" w:hAnsi="Book Antiqua"/>
        </w:rPr>
      </w:pPr>
    </w:p>
    <w:p w14:paraId="5DFDC914" w14:textId="77777777" w:rsidR="00DB750C" w:rsidRPr="00BB7284" w:rsidRDefault="00DB750C" w:rsidP="00BB7284">
      <w:pPr>
        <w:pStyle w:val="ListParagraph"/>
        <w:numPr>
          <w:ilvl w:val="0"/>
          <w:numId w:val="1"/>
        </w:numPr>
        <w:rPr>
          <w:rFonts w:ascii="Book Antiqua" w:hAnsi="Book Antiqua"/>
        </w:rPr>
      </w:pPr>
      <w:r w:rsidRPr="00BB7284">
        <w:rPr>
          <w:rFonts w:ascii="Book Antiqua" w:hAnsi="Book Antiqua"/>
        </w:rPr>
        <w:t>What has led to the colonists’ “vast increas</w:t>
      </w:r>
      <w:r w:rsidR="0095201A" w:rsidRPr="00BB7284">
        <w:rPr>
          <w:rFonts w:ascii="Book Antiqua" w:hAnsi="Book Antiqua"/>
        </w:rPr>
        <w:t xml:space="preserve">e in territory” that the Commissioners refer to?  </w:t>
      </w:r>
    </w:p>
    <w:p w14:paraId="6C17F448" w14:textId="77777777" w:rsidR="0095201A" w:rsidRPr="00BB7284" w:rsidRDefault="0095201A" w:rsidP="0095201A">
      <w:pPr>
        <w:rPr>
          <w:rFonts w:ascii="Book Antiqua" w:hAnsi="Book Antiqua"/>
        </w:rPr>
      </w:pPr>
    </w:p>
    <w:p w14:paraId="6E035D33" w14:textId="77777777" w:rsidR="0095201A" w:rsidRPr="00BB7284" w:rsidRDefault="0095201A" w:rsidP="0095201A">
      <w:pPr>
        <w:rPr>
          <w:rFonts w:ascii="Book Antiqua" w:hAnsi="Book Antiqua"/>
        </w:rPr>
      </w:pPr>
    </w:p>
    <w:p w14:paraId="121B4EDD" w14:textId="77777777" w:rsidR="0095201A" w:rsidRPr="00BB7284" w:rsidRDefault="0095201A" w:rsidP="0095201A">
      <w:pPr>
        <w:rPr>
          <w:rFonts w:ascii="Book Antiqua" w:hAnsi="Book Antiqua"/>
        </w:rPr>
      </w:pPr>
    </w:p>
    <w:p w14:paraId="3CAD25F7" w14:textId="77777777" w:rsidR="0095201A" w:rsidRPr="00BB7284" w:rsidRDefault="0095201A" w:rsidP="0095201A">
      <w:pPr>
        <w:rPr>
          <w:rFonts w:ascii="Book Antiqua" w:hAnsi="Book Antiqua"/>
        </w:rPr>
      </w:pPr>
    </w:p>
    <w:p w14:paraId="5996389D" w14:textId="77777777" w:rsidR="0095201A" w:rsidRPr="00BB7284" w:rsidRDefault="0095201A" w:rsidP="0095201A">
      <w:pPr>
        <w:rPr>
          <w:rFonts w:ascii="Book Antiqua" w:hAnsi="Book Antiqua"/>
        </w:rPr>
      </w:pPr>
    </w:p>
    <w:p w14:paraId="7306CE9A" w14:textId="77777777" w:rsidR="0095201A" w:rsidRPr="00BB7284" w:rsidRDefault="0095201A" w:rsidP="00BB7284">
      <w:pPr>
        <w:pStyle w:val="ListParagraph"/>
        <w:numPr>
          <w:ilvl w:val="0"/>
          <w:numId w:val="1"/>
        </w:numPr>
        <w:rPr>
          <w:rFonts w:ascii="Book Antiqua" w:hAnsi="Book Antiqua"/>
        </w:rPr>
      </w:pPr>
      <w:r w:rsidRPr="00BB7284">
        <w:rPr>
          <w:rFonts w:ascii="Book Antiqua" w:hAnsi="Book Antiqua"/>
        </w:rPr>
        <w:t>Based on this reading, how do the Commissioners view the colonists?  Do you think their impression of the colonists will improve or harm the relationship between the British and the colonists following the French and Indian War?</w:t>
      </w:r>
    </w:p>
    <w:p w14:paraId="6730D58A" w14:textId="77777777" w:rsidR="0095201A" w:rsidRPr="00BB7284" w:rsidRDefault="0095201A" w:rsidP="0095201A">
      <w:pPr>
        <w:pStyle w:val="ListParagraph"/>
        <w:rPr>
          <w:rFonts w:ascii="Book Antiqua" w:hAnsi="Book Antiqua"/>
        </w:rPr>
      </w:pPr>
      <w:r w:rsidRPr="00BB7284">
        <w:rPr>
          <w:rFonts w:ascii="Book Antiqua" w:hAnsi="Book Antiqua"/>
        </w:rPr>
        <w:t xml:space="preserve"> </w:t>
      </w:r>
    </w:p>
    <w:sectPr w:rsidR="0095201A" w:rsidRPr="00BB7284" w:rsidSect="007D673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643EB" w14:textId="77777777" w:rsidR="007060E1" w:rsidRDefault="007060E1" w:rsidP="00185E63">
      <w:r>
        <w:separator/>
      </w:r>
    </w:p>
  </w:endnote>
  <w:endnote w:type="continuationSeparator" w:id="0">
    <w:p w14:paraId="10CAAD44" w14:textId="77777777" w:rsidR="007060E1" w:rsidRDefault="007060E1" w:rsidP="0018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C2F7" w14:textId="77777777" w:rsidR="007060E1" w:rsidRDefault="007060E1" w:rsidP="00185E63">
      <w:r>
        <w:separator/>
      </w:r>
    </w:p>
  </w:footnote>
  <w:footnote w:type="continuationSeparator" w:id="0">
    <w:p w14:paraId="2B9EF7BA" w14:textId="77777777" w:rsidR="007060E1" w:rsidRDefault="007060E1" w:rsidP="00185E63">
      <w:r>
        <w:continuationSeparator/>
      </w:r>
    </w:p>
  </w:footnote>
  <w:footnote w:id="1">
    <w:p w14:paraId="6DAE2B0D" w14:textId="77777777" w:rsidR="00334DBF" w:rsidRPr="00185E63" w:rsidRDefault="00334DBF" w:rsidP="00334DBF">
      <w:pPr>
        <w:pStyle w:val="FootnoteText"/>
        <w:rPr>
          <w:sz w:val="16"/>
          <w:szCs w:val="16"/>
        </w:rPr>
      </w:pPr>
      <w:r w:rsidRPr="00185E63">
        <w:rPr>
          <w:rStyle w:val="FootnoteReference"/>
          <w:sz w:val="16"/>
          <w:szCs w:val="16"/>
        </w:rPr>
        <w:footnoteRef/>
      </w:r>
      <w:r w:rsidRPr="00185E63">
        <w:rPr>
          <w:sz w:val="16"/>
          <w:szCs w:val="16"/>
        </w:rPr>
        <w:t xml:space="preserve"> Being a sign of future success</w:t>
      </w:r>
    </w:p>
  </w:footnote>
  <w:footnote w:id="2">
    <w:p w14:paraId="4DB6759A" w14:textId="77777777" w:rsidR="00334DBF" w:rsidRPr="00185E63" w:rsidRDefault="00334DBF" w:rsidP="00334DBF">
      <w:pPr>
        <w:pStyle w:val="FootnoteText"/>
        <w:rPr>
          <w:sz w:val="16"/>
          <w:szCs w:val="16"/>
        </w:rPr>
      </w:pPr>
      <w:r w:rsidRPr="00185E63">
        <w:rPr>
          <w:rStyle w:val="FootnoteReference"/>
          <w:sz w:val="16"/>
          <w:szCs w:val="16"/>
        </w:rPr>
        <w:footnoteRef/>
      </w:r>
      <w:r w:rsidRPr="00185E63">
        <w:rPr>
          <w:sz w:val="16"/>
          <w:szCs w:val="16"/>
        </w:rPr>
        <w:t xml:space="preserve"> Advisors</w:t>
      </w:r>
    </w:p>
  </w:footnote>
  <w:footnote w:id="3">
    <w:p w14:paraId="6BCA73BA" w14:textId="77777777" w:rsidR="00334DBF" w:rsidRPr="00185E63" w:rsidRDefault="00334DBF" w:rsidP="00334DBF">
      <w:pPr>
        <w:pStyle w:val="FootnoteText"/>
        <w:rPr>
          <w:sz w:val="16"/>
          <w:szCs w:val="16"/>
        </w:rPr>
      </w:pPr>
      <w:r w:rsidRPr="00185E63">
        <w:rPr>
          <w:rStyle w:val="FootnoteReference"/>
          <w:sz w:val="16"/>
          <w:szCs w:val="16"/>
        </w:rPr>
        <w:footnoteRef/>
      </w:r>
      <w:r w:rsidRPr="00185E63">
        <w:rPr>
          <w:sz w:val="16"/>
          <w:szCs w:val="16"/>
        </w:rPr>
        <w:t xml:space="preserve"> Great energy or enthusiasm</w:t>
      </w:r>
    </w:p>
  </w:footnote>
  <w:footnote w:id="4">
    <w:p w14:paraId="50C69E28" w14:textId="77777777" w:rsidR="00334DBF" w:rsidRPr="00185E63" w:rsidRDefault="00334DBF" w:rsidP="00334DBF">
      <w:pPr>
        <w:pStyle w:val="FootnoteText"/>
        <w:rPr>
          <w:sz w:val="16"/>
          <w:szCs w:val="16"/>
        </w:rPr>
      </w:pPr>
      <w:r w:rsidRPr="00185E63">
        <w:rPr>
          <w:rStyle w:val="FootnoteReference"/>
          <w:sz w:val="16"/>
          <w:szCs w:val="16"/>
        </w:rPr>
        <w:footnoteRef/>
      </w:r>
      <w:r w:rsidRPr="00185E63">
        <w:rPr>
          <w:sz w:val="16"/>
          <w:szCs w:val="16"/>
        </w:rPr>
        <w:t xml:space="preserve"> Begins</w:t>
      </w:r>
    </w:p>
  </w:footnote>
  <w:footnote w:id="5">
    <w:p w14:paraId="6EAE3A79" w14:textId="77777777" w:rsidR="00334DBF" w:rsidRDefault="00334DBF" w:rsidP="00334DBF">
      <w:pPr>
        <w:pStyle w:val="FootnoteText"/>
      </w:pPr>
      <w:r w:rsidRPr="00185E63">
        <w:rPr>
          <w:rStyle w:val="FootnoteReference"/>
          <w:sz w:val="16"/>
          <w:szCs w:val="16"/>
        </w:rPr>
        <w:footnoteRef/>
      </w:r>
      <w:r w:rsidRPr="00185E63">
        <w:rPr>
          <w:sz w:val="16"/>
          <w:szCs w:val="16"/>
        </w:rPr>
        <w:t xml:space="preserve"> Tending to be overly generous</w:t>
      </w:r>
    </w:p>
  </w:footnote>
  <w:footnote w:id="6">
    <w:p w14:paraId="2D061AE9" w14:textId="77777777" w:rsidR="00334DBF" w:rsidRPr="0095201A" w:rsidRDefault="00334DBF">
      <w:pPr>
        <w:pStyle w:val="FootnoteText"/>
        <w:rPr>
          <w:sz w:val="16"/>
          <w:szCs w:val="16"/>
        </w:rPr>
      </w:pPr>
      <w:r w:rsidRPr="0095201A">
        <w:rPr>
          <w:rStyle w:val="FootnoteReference"/>
          <w:sz w:val="16"/>
          <w:szCs w:val="16"/>
        </w:rPr>
        <w:footnoteRef/>
      </w:r>
      <w:r w:rsidRPr="0095201A">
        <w:rPr>
          <w:sz w:val="16"/>
          <w:szCs w:val="16"/>
        </w:rPr>
        <w:t xml:space="preserve"> Taxes</w:t>
      </w:r>
    </w:p>
  </w:footnote>
  <w:footnote w:id="7">
    <w:p w14:paraId="5E43264C" w14:textId="77777777" w:rsidR="00334DBF" w:rsidRPr="0095201A" w:rsidRDefault="00334DBF">
      <w:pPr>
        <w:pStyle w:val="FootnoteText"/>
        <w:rPr>
          <w:sz w:val="16"/>
          <w:szCs w:val="16"/>
        </w:rPr>
      </w:pPr>
      <w:r w:rsidRPr="0095201A">
        <w:rPr>
          <w:rStyle w:val="FootnoteReference"/>
          <w:sz w:val="16"/>
          <w:szCs w:val="16"/>
        </w:rPr>
        <w:footnoteRef/>
      </w:r>
      <w:r w:rsidRPr="0095201A">
        <w:rPr>
          <w:sz w:val="16"/>
          <w:szCs w:val="16"/>
        </w:rPr>
        <w:t xml:space="preserve"> Income</w:t>
      </w:r>
    </w:p>
  </w:footnote>
  <w:footnote w:id="8">
    <w:p w14:paraId="512120A7" w14:textId="77777777" w:rsidR="00334DBF" w:rsidRPr="0095201A" w:rsidRDefault="00334DBF">
      <w:pPr>
        <w:pStyle w:val="FootnoteText"/>
        <w:rPr>
          <w:sz w:val="16"/>
          <w:szCs w:val="16"/>
        </w:rPr>
      </w:pPr>
      <w:r w:rsidRPr="0095201A">
        <w:rPr>
          <w:rStyle w:val="FootnoteReference"/>
          <w:sz w:val="16"/>
          <w:szCs w:val="16"/>
        </w:rPr>
        <w:footnoteRef/>
      </w:r>
      <w:r w:rsidRPr="0095201A">
        <w:rPr>
          <w:sz w:val="16"/>
          <w:szCs w:val="16"/>
        </w:rPr>
        <w:t xml:space="preserve"> Offset</w:t>
      </w:r>
    </w:p>
  </w:footnote>
  <w:footnote w:id="9">
    <w:p w14:paraId="7EEE87D9" w14:textId="77777777" w:rsidR="00334DBF" w:rsidRDefault="00334DBF">
      <w:pPr>
        <w:pStyle w:val="FootnoteText"/>
      </w:pPr>
      <w:r w:rsidRPr="0095201A">
        <w:rPr>
          <w:rStyle w:val="FootnoteReference"/>
          <w:sz w:val="16"/>
          <w:szCs w:val="16"/>
        </w:rPr>
        <w:footnoteRef/>
      </w:r>
      <w:r w:rsidRPr="0095201A">
        <w:rPr>
          <w:sz w:val="16"/>
          <w:szCs w:val="16"/>
        </w:rPr>
        <w:t xml:space="preserve">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5261" w14:textId="237629EF" w:rsidR="00BB7284" w:rsidRPr="00BB7284" w:rsidRDefault="00BB7284">
    <w:pPr>
      <w:pStyle w:val="Header"/>
      <w:rPr>
        <w:rFonts w:ascii="Book Antiqua" w:hAnsi="Book Antiqua"/>
      </w:rPr>
    </w:pPr>
    <w:r w:rsidRPr="00BB7284">
      <w:rPr>
        <w:rFonts w:ascii="Book Antiqua" w:hAnsi="Book Antiqua"/>
      </w:rPr>
      <w:t xml:space="preserve">Name: </w:t>
    </w:r>
    <w:r w:rsidRPr="00BB7284">
      <w:rPr>
        <w:rFonts w:ascii="Book Antiqua" w:hAnsi="Book Antiqua"/>
      </w:rPr>
      <w:br/>
      <w:t xml:space="preserve">Period: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CDF"/>
    <w:multiLevelType w:val="hybridMultilevel"/>
    <w:tmpl w:val="FC6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924B3"/>
    <w:multiLevelType w:val="hybridMultilevel"/>
    <w:tmpl w:val="25EA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63"/>
    <w:rsid w:val="00185E63"/>
    <w:rsid w:val="002C1D83"/>
    <w:rsid w:val="00334DBF"/>
    <w:rsid w:val="007060E1"/>
    <w:rsid w:val="007D673B"/>
    <w:rsid w:val="0095201A"/>
    <w:rsid w:val="009F3A07"/>
    <w:rsid w:val="00A2413E"/>
    <w:rsid w:val="00BB7284"/>
    <w:rsid w:val="00CC0F82"/>
    <w:rsid w:val="00DB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80202"/>
  <w14:defaultImageDpi w14:val="300"/>
  <w15:docId w15:val="{B071248B-94D4-4D1C-9461-E1F64ACE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5E63"/>
  </w:style>
  <w:style w:type="character" w:customStyle="1" w:styleId="FootnoteTextChar">
    <w:name w:val="Footnote Text Char"/>
    <w:basedOn w:val="DefaultParagraphFont"/>
    <w:link w:val="FootnoteText"/>
    <w:uiPriority w:val="99"/>
    <w:rsid w:val="00185E63"/>
  </w:style>
  <w:style w:type="character" w:styleId="FootnoteReference">
    <w:name w:val="footnote reference"/>
    <w:basedOn w:val="DefaultParagraphFont"/>
    <w:uiPriority w:val="99"/>
    <w:unhideWhenUsed/>
    <w:rsid w:val="00185E63"/>
    <w:rPr>
      <w:vertAlign w:val="superscript"/>
    </w:rPr>
  </w:style>
  <w:style w:type="paragraph" w:styleId="ListParagraph">
    <w:name w:val="List Paragraph"/>
    <w:basedOn w:val="Normal"/>
    <w:uiPriority w:val="34"/>
    <w:qFormat/>
    <w:rsid w:val="00185E63"/>
    <w:pPr>
      <w:ind w:left="720"/>
      <w:contextualSpacing/>
    </w:pPr>
  </w:style>
  <w:style w:type="paragraph" w:styleId="Header">
    <w:name w:val="header"/>
    <w:basedOn w:val="Normal"/>
    <w:link w:val="HeaderChar"/>
    <w:uiPriority w:val="99"/>
    <w:unhideWhenUsed/>
    <w:rsid w:val="00185E63"/>
    <w:pPr>
      <w:tabs>
        <w:tab w:val="center" w:pos="4320"/>
        <w:tab w:val="right" w:pos="8640"/>
      </w:tabs>
    </w:pPr>
  </w:style>
  <w:style w:type="character" w:customStyle="1" w:styleId="HeaderChar">
    <w:name w:val="Header Char"/>
    <w:basedOn w:val="DefaultParagraphFont"/>
    <w:link w:val="Header"/>
    <w:uiPriority w:val="99"/>
    <w:rsid w:val="00185E63"/>
  </w:style>
  <w:style w:type="paragraph" w:styleId="Footer">
    <w:name w:val="footer"/>
    <w:basedOn w:val="Normal"/>
    <w:link w:val="FooterChar"/>
    <w:uiPriority w:val="99"/>
    <w:unhideWhenUsed/>
    <w:rsid w:val="00185E63"/>
    <w:pPr>
      <w:tabs>
        <w:tab w:val="center" w:pos="4320"/>
        <w:tab w:val="right" w:pos="8640"/>
      </w:tabs>
    </w:pPr>
  </w:style>
  <w:style w:type="character" w:customStyle="1" w:styleId="FooterChar">
    <w:name w:val="Footer Char"/>
    <w:basedOn w:val="DefaultParagraphFont"/>
    <w:link w:val="Footer"/>
    <w:uiPriority w:val="99"/>
    <w:rsid w:val="00185E63"/>
  </w:style>
  <w:style w:type="paragraph" w:styleId="BalloonText">
    <w:name w:val="Balloon Text"/>
    <w:basedOn w:val="Normal"/>
    <w:link w:val="BalloonTextChar"/>
    <w:uiPriority w:val="99"/>
    <w:semiHidden/>
    <w:unhideWhenUsed/>
    <w:rsid w:val="00BB7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Rachael Thieleman</cp:lastModifiedBy>
  <cp:revision>2</cp:revision>
  <cp:lastPrinted>2017-09-07T13:31:00Z</cp:lastPrinted>
  <dcterms:created xsi:type="dcterms:W3CDTF">2017-09-08T11:45:00Z</dcterms:created>
  <dcterms:modified xsi:type="dcterms:W3CDTF">2017-09-08T11:45:00Z</dcterms:modified>
</cp:coreProperties>
</file>