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2A" w:rsidRDefault="00ED512A" w:rsidP="00ED512A">
      <w:pPr>
        <w:contextualSpacing/>
        <w:jc w:val="center"/>
        <w:rPr>
          <w:rFonts w:ascii="Book Antiqua" w:hAnsi="Book Antiqua"/>
          <w:b/>
          <w:sz w:val="40"/>
          <w:u w:val="single"/>
        </w:rPr>
      </w:pPr>
      <w:r w:rsidRPr="00ED512A">
        <w:rPr>
          <w:rFonts w:ascii="Book Antiqua" w:hAnsi="Book Antiqua"/>
          <w:b/>
          <w:sz w:val="40"/>
          <w:u w:val="single"/>
        </w:rPr>
        <w:t>Embargo Act of 1807</w:t>
      </w:r>
    </w:p>
    <w:p w:rsidR="00112843" w:rsidRDefault="00ED512A" w:rsidP="00ED512A">
      <w:pPr>
        <w:contextualSpacing/>
        <w:rPr>
          <w:rFonts w:ascii="Book Antiqua" w:hAnsi="Book Antiqua" w:cs="Times-Roman"/>
          <w:sz w:val="24"/>
          <w:szCs w:val="24"/>
        </w:rPr>
      </w:pPr>
      <w:r>
        <w:br w:type="textWrapping" w:clear="all"/>
      </w:r>
      <w:r w:rsidRPr="00ED512A">
        <w:rPr>
          <w:rFonts w:ascii="Book Antiqua" w:hAnsi="Book Antiqua" w:cs="Times-Roman"/>
          <w:sz w:val="24"/>
          <w:szCs w:val="24"/>
        </w:rPr>
        <w:t>Make a line graph by charting the export values listed in this chart. Place a dot for each value on the graph, then connect the dots using a ruler. The first values have been charted for you.</w:t>
      </w:r>
      <w:r w:rsidR="006161CC">
        <w:rPr>
          <w:rFonts w:ascii="Book Antiqua" w:hAnsi="Book Antiqua" w:cs="Times-Roman"/>
          <w:sz w:val="24"/>
          <w:szCs w:val="24"/>
        </w:rPr>
        <w:t xml:space="preserve"> Color the events on the chart showing the changes between events.</w:t>
      </w:r>
    </w:p>
    <w:p w:rsidR="00E64A02" w:rsidRDefault="00E64A02" w:rsidP="00ED512A">
      <w:pPr>
        <w:contextualSpacing/>
        <w:jc w:val="center"/>
        <w:rPr>
          <w:rFonts w:ascii="Book Antiqua" w:hAnsi="Book Antiqua" w:cs="Times-Roman"/>
          <w:sz w:val="24"/>
          <w:szCs w:val="24"/>
        </w:rPr>
      </w:pPr>
    </w:p>
    <w:tbl>
      <w:tblPr>
        <w:tblStyle w:val="TableGrid"/>
        <w:tblW w:w="0" w:type="auto"/>
        <w:tblInd w:w="3168" w:type="dxa"/>
        <w:tblLook w:val="04A0" w:firstRow="1" w:lastRow="0" w:firstColumn="1" w:lastColumn="0" w:noHBand="0" w:noVBand="1"/>
      </w:tblPr>
      <w:tblGrid>
        <w:gridCol w:w="1620"/>
        <w:gridCol w:w="1710"/>
      </w:tblGrid>
      <w:tr w:rsidR="00E64A02" w:rsidTr="00E64A02">
        <w:tc>
          <w:tcPr>
            <w:tcW w:w="1620" w:type="dxa"/>
          </w:tcPr>
          <w:p w:rsidR="00E64A02" w:rsidRP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>
              <w:rPr>
                <w:rFonts w:ascii="Book Antiqua" w:hAnsi="Book Antiqua" w:cs="Times-Roman"/>
                <w:b/>
                <w:sz w:val="24"/>
                <w:szCs w:val="24"/>
              </w:rPr>
              <w:t>Year</w:t>
            </w:r>
          </w:p>
        </w:tc>
        <w:tc>
          <w:tcPr>
            <w:tcW w:w="1710" w:type="dxa"/>
          </w:tcPr>
          <w:p w:rsidR="00E64A02" w:rsidRP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E64A02">
              <w:rPr>
                <w:rFonts w:ascii="Book Antiqua" w:hAnsi="Book Antiqua" w:cs="Times-Roman"/>
                <w:b/>
                <w:sz w:val="24"/>
                <w:szCs w:val="24"/>
              </w:rPr>
              <w:t>Export Value</w:t>
            </w:r>
          </w:p>
        </w:tc>
      </w:tr>
      <w:tr w:rsidR="00E64A02" w:rsidTr="00E64A02">
        <w:tc>
          <w:tcPr>
            <w:tcW w:w="162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1794</w:t>
            </w:r>
          </w:p>
        </w:tc>
        <w:tc>
          <w:tcPr>
            <w:tcW w:w="171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$33 million</w:t>
            </w:r>
          </w:p>
        </w:tc>
      </w:tr>
      <w:tr w:rsidR="00E64A02" w:rsidTr="00E64A02">
        <w:tc>
          <w:tcPr>
            <w:tcW w:w="162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1801</w:t>
            </w:r>
          </w:p>
        </w:tc>
        <w:tc>
          <w:tcPr>
            <w:tcW w:w="171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$94 million</w:t>
            </w:r>
          </w:p>
        </w:tc>
      </w:tr>
      <w:tr w:rsidR="00E64A02" w:rsidTr="00E64A02">
        <w:tc>
          <w:tcPr>
            <w:tcW w:w="162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1803</w:t>
            </w:r>
          </w:p>
        </w:tc>
        <w:tc>
          <w:tcPr>
            <w:tcW w:w="171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$54 million</w:t>
            </w:r>
          </w:p>
        </w:tc>
      </w:tr>
      <w:tr w:rsidR="00E64A02" w:rsidTr="00E64A02">
        <w:tc>
          <w:tcPr>
            <w:tcW w:w="162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1807</w:t>
            </w:r>
          </w:p>
        </w:tc>
        <w:tc>
          <w:tcPr>
            <w:tcW w:w="171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$108 million</w:t>
            </w:r>
          </w:p>
        </w:tc>
      </w:tr>
      <w:tr w:rsidR="00E64A02" w:rsidTr="00E64A02">
        <w:tc>
          <w:tcPr>
            <w:tcW w:w="162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1808</w:t>
            </w:r>
          </w:p>
        </w:tc>
        <w:tc>
          <w:tcPr>
            <w:tcW w:w="171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$22 million</w:t>
            </w:r>
          </w:p>
        </w:tc>
      </w:tr>
      <w:tr w:rsidR="00E64A02" w:rsidTr="00E64A02">
        <w:tc>
          <w:tcPr>
            <w:tcW w:w="162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1810</w:t>
            </w:r>
          </w:p>
        </w:tc>
        <w:tc>
          <w:tcPr>
            <w:tcW w:w="171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$60 million</w:t>
            </w:r>
          </w:p>
        </w:tc>
      </w:tr>
      <w:tr w:rsidR="00E64A02" w:rsidTr="00E64A02">
        <w:tc>
          <w:tcPr>
            <w:tcW w:w="162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1812</w:t>
            </w:r>
          </w:p>
        </w:tc>
        <w:tc>
          <w:tcPr>
            <w:tcW w:w="1710" w:type="dxa"/>
          </w:tcPr>
          <w:p w:rsidR="00E64A02" w:rsidRDefault="00E64A02" w:rsidP="00ED512A">
            <w:pPr>
              <w:contextualSpacing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?</w:t>
            </w:r>
          </w:p>
        </w:tc>
      </w:tr>
    </w:tbl>
    <w:p w:rsidR="00ED512A" w:rsidRDefault="00ED512A" w:rsidP="00ED512A">
      <w:pPr>
        <w:contextualSpacing/>
        <w:jc w:val="center"/>
        <w:rPr>
          <w:rFonts w:ascii="Book Antiqua" w:hAnsi="Book Antiqua" w:cs="Times-Roman"/>
          <w:sz w:val="24"/>
          <w:szCs w:val="24"/>
        </w:rPr>
      </w:pPr>
    </w:p>
    <w:p w:rsidR="00ED512A" w:rsidRDefault="002D5B56" w:rsidP="00ED512A">
      <w:pPr>
        <w:contextualSpacing/>
        <w:rPr>
          <w:rFonts w:ascii="Book Antiqua" w:hAnsi="Book Antiqua" w:cs="Times-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552825" cy="3581400"/>
            <wp:effectExtent l="0" t="0" r="9525" b="0"/>
            <wp:wrapThrough wrapText="bothSides">
              <wp:wrapPolygon edited="0">
                <wp:start x="0" y="0"/>
                <wp:lineTo x="0" y="21485"/>
                <wp:lineTo x="21542" y="21485"/>
                <wp:lineTo x="2154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12A" w:rsidRDefault="00ED512A" w:rsidP="00ED512A">
      <w:pPr>
        <w:contextualSpacing/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8E5ADB" w:rsidP="00ED512A">
      <w:pPr>
        <w:rPr>
          <w:rFonts w:ascii="Book Antiqua" w:hAnsi="Book Antiqua"/>
        </w:rPr>
      </w:pPr>
      <w:r w:rsidRPr="008E5ADB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4EA01C5" wp14:editId="3052D111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1845945" cy="504825"/>
                <wp:effectExtent l="0" t="0" r="2095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ADB" w:rsidRDefault="008E5ADB">
                            <w:pPr>
                              <w:contextualSpacing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Br</w:t>
                            </w:r>
                            <w:r w:rsidR="002D5B56">
                              <w:rPr>
                                <w:b/>
                                <w:sz w:val="18"/>
                              </w:rPr>
                              <w:t>itish French Wars      1793-1814</w:t>
                            </w:r>
                          </w:p>
                          <w:p w:rsidR="008E5ADB" w:rsidRDefault="008E5ADB">
                            <w:pPr>
                              <w:contextualSpacing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Embargo Act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      1807-1809</w:t>
                            </w:r>
                          </w:p>
                          <w:p w:rsidR="008E5ADB" w:rsidRPr="008E5ADB" w:rsidRDefault="008E5ADB">
                            <w:pPr>
                              <w:contextualSpacing/>
                              <w:rPr>
                                <w:b/>
                                <w:sz w:val="18"/>
                              </w:rPr>
                            </w:pPr>
                            <w:r w:rsidRPr="008E5ADB">
                              <w:rPr>
                                <w:b/>
                                <w:sz w:val="18"/>
                              </w:rPr>
                              <w:t xml:space="preserve">War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 1812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      181</w:t>
                            </w:r>
                            <w:r w:rsidRPr="008E5ADB">
                              <w:rPr>
                                <w:b/>
                                <w:sz w:val="18"/>
                              </w:rPr>
                              <w:t>2-1814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A0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pt;width:145.35pt;height:39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">
                <v:textbox>
                  <w:txbxContent>
                    <w:p w:rsidR="008E5ADB" w:rsidRDefault="008E5ADB">
                      <w:pPr>
                        <w:contextualSpacing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Br</w:t>
                      </w:r>
                      <w:r w:rsidR="002D5B56">
                        <w:rPr>
                          <w:b/>
                          <w:sz w:val="18"/>
                        </w:rPr>
                        <w:t>itish French Wars      1793-1814</w:t>
                      </w:r>
                    </w:p>
                    <w:p w:rsidR="008E5ADB" w:rsidRDefault="008E5ADB">
                      <w:pPr>
                        <w:contextualSpacing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Embargo Act</w:t>
                      </w:r>
                      <w:r>
                        <w:rPr>
                          <w:b/>
                          <w:sz w:val="18"/>
                        </w:rPr>
                        <w:tab/>
                        <w:t xml:space="preserve">      1807-1809</w:t>
                      </w:r>
                    </w:p>
                    <w:p w:rsidR="008E5ADB" w:rsidRPr="008E5ADB" w:rsidRDefault="008E5ADB">
                      <w:pPr>
                        <w:contextualSpacing/>
                        <w:rPr>
                          <w:b/>
                          <w:sz w:val="18"/>
                        </w:rPr>
                      </w:pPr>
                      <w:r w:rsidRPr="008E5ADB">
                        <w:rPr>
                          <w:b/>
                          <w:sz w:val="18"/>
                        </w:rPr>
                        <w:t xml:space="preserve">War </w:t>
                      </w:r>
                      <w:r>
                        <w:rPr>
                          <w:b/>
                          <w:sz w:val="18"/>
                        </w:rPr>
                        <w:t>of 1812</w:t>
                      </w:r>
                      <w:r>
                        <w:rPr>
                          <w:b/>
                          <w:sz w:val="18"/>
                        </w:rPr>
                        <w:tab/>
                        <w:t xml:space="preserve">      181</w:t>
                      </w:r>
                      <w:r w:rsidRPr="008E5ADB">
                        <w:rPr>
                          <w:b/>
                          <w:sz w:val="18"/>
                        </w:rPr>
                        <w:t>2-1814</w:t>
                      </w:r>
                    </w:p>
                  </w:txbxContent>
                </v:textbox>
              </v:shape>
            </w:pict>
          </mc:Fallback>
        </mc:AlternateContent>
      </w: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ED512A" w:rsidRDefault="00ED512A" w:rsidP="00ED512A">
      <w:pPr>
        <w:rPr>
          <w:rFonts w:ascii="Book Antiqua" w:hAnsi="Book Antiqua"/>
        </w:rPr>
      </w:pPr>
    </w:p>
    <w:p w:rsidR="00ED512A" w:rsidRPr="002D5B56" w:rsidRDefault="006161CC" w:rsidP="002D5B56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2D5B56">
        <w:rPr>
          <w:rFonts w:ascii="Book Antiqua" w:hAnsi="Book Antiqua"/>
          <w:b/>
        </w:rPr>
        <w:t xml:space="preserve">Predict on the graph what you believe will happen with trading during the War of 1812 from 1812-1814. </w:t>
      </w:r>
      <w:bookmarkStart w:id="0" w:name="_GoBack"/>
      <w:bookmarkEnd w:id="0"/>
    </w:p>
    <w:p w:rsidR="002D5B56" w:rsidRDefault="002D5B56" w:rsidP="002D5B56">
      <w:pPr>
        <w:pStyle w:val="ListParagraph"/>
        <w:tabs>
          <w:tab w:val="left" w:pos="1956"/>
        </w:tabs>
        <w:rPr>
          <w:rFonts w:ascii="Book Antiqua" w:hAnsi="Book Antiqua"/>
        </w:rPr>
      </w:pPr>
    </w:p>
    <w:p w:rsidR="00ED512A" w:rsidRPr="002D5B56" w:rsidRDefault="00ED512A" w:rsidP="002D5B56">
      <w:pPr>
        <w:pStyle w:val="ListParagraph"/>
        <w:numPr>
          <w:ilvl w:val="0"/>
          <w:numId w:val="2"/>
        </w:numPr>
        <w:tabs>
          <w:tab w:val="left" w:pos="1956"/>
        </w:tabs>
        <w:rPr>
          <w:rFonts w:ascii="Book Antiqua" w:hAnsi="Book Antiqua"/>
        </w:rPr>
      </w:pPr>
      <w:r w:rsidRPr="002D5B56">
        <w:rPr>
          <w:rFonts w:ascii="Book Antiqua" w:hAnsi="Book Antiqua"/>
        </w:rPr>
        <w:t xml:space="preserve">Do you believe the Embargo Act of 1807 was a good way to protect American traders from European </w:t>
      </w:r>
      <w:r w:rsidR="006161CC" w:rsidRPr="002D5B56">
        <w:rPr>
          <w:rFonts w:ascii="Book Antiqua" w:hAnsi="Book Antiqua"/>
        </w:rPr>
        <w:t>impressment</w:t>
      </w:r>
      <w:r w:rsidRPr="002D5B56">
        <w:rPr>
          <w:rFonts w:ascii="Book Antiqua" w:hAnsi="Book Antiqua"/>
        </w:rPr>
        <w:t>? (Was it worth the cost) Why?</w:t>
      </w:r>
    </w:p>
    <w:p w:rsidR="00ED512A" w:rsidRDefault="00ED512A" w:rsidP="00ED512A">
      <w:pPr>
        <w:tabs>
          <w:tab w:val="left" w:pos="1956"/>
        </w:tabs>
        <w:rPr>
          <w:rFonts w:ascii="Book Antiqua" w:hAnsi="Book Antiqua"/>
        </w:rPr>
      </w:pPr>
    </w:p>
    <w:p w:rsidR="006161CC" w:rsidRDefault="006161CC" w:rsidP="00ED512A">
      <w:pPr>
        <w:tabs>
          <w:tab w:val="left" w:pos="1956"/>
        </w:tabs>
        <w:rPr>
          <w:rFonts w:ascii="Book Antiqua" w:hAnsi="Book Antiqua"/>
        </w:rPr>
      </w:pPr>
    </w:p>
    <w:p w:rsidR="00ED512A" w:rsidRDefault="006161CC" w:rsidP="00ED512A">
      <w:pPr>
        <w:tabs>
          <w:tab w:val="left" w:pos="1956"/>
        </w:tabs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Analyze the following and answer the questions:</w:t>
      </w:r>
    </w:p>
    <w:p w:rsidR="006161CC" w:rsidRDefault="002D5B56" w:rsidP="00ED512A">
      <w:pPr>
        <w:tabs>
          <w:tab w:val="left" w:pos="1956"/>
        </w:tabs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5276850" cy="3676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1CC" w:rsidRPr="002D5B56" w:rsidRDefault="006161CC" w:rsidP="002D5B56">
      <w:pPr>
        <w:pStyle w:val="ListParagraph"/>
        <w:numPr>
          <w:ilvl w:val="0"/>
          <w:numId w:val="2"/>
        </w:numPr>
        <w:tabs>
          <w:tab w:val="left" w:pos="1956"/>
        </w:tabs>
        <w:rPr>
          <w:rFonts w:ascii="Book Antiqua" w:hAnsi="Book Antiqua"/>
        </w:rPr>
      </w:pPr>
      <w:r w:rsidRPr="002D5B56">
        <w:rPr>
          <w:rFonts w:ascii="Book Antiqua" w:hAnsi="Book Antiqua"/>
        </w:rPr>
        <w:t xml:space="preserve">What point is the political cartoon making? (Hint: </w:t>
      </w:r>
      <w:proofErr w:type="spellStart"/>
      <w:r w:rsidRPr="002D5B56">
        <w:rPr>
          <w:rFonts w:ascii="Book Antiqua" w:hAnsi="Book Antiqua"/>
        </w:rPr>
        <w:t>Ograbme</w:t>
      </w:r>
      <w:proofErr w:type="spellEnd"/>
      <w:r w:rsidRPr="002D5B56">
        <w:rPr>
          <w:rFonts w:ascii="Book Antiqua" w:hAnsi="Book Antiqua"/>
        </w:rPr>
        <w:t xml:space="preserve"> is Embargo backwards)</w:t>
      </w:r>
    </w:p>
    <w:p w:rsidR="006161CC" w:rsidRDefault="006161CC" w:rsidP="006161CC">
      <w:pPr>
        <w:tabs>
          <w:tab w:val="left" w:pos="1956"/>
        </w:tabs>
        <w:rPr>
          <w:rFonts w:ascii="Book Antiqua" w:hAnsi="Book Antiqua"/>
        </w:rPr>
      </w:pPr>
    </w:p>
    <w:p w:rsidR="006161CC" w:rsidRDefault="006161CC" w:rsidP="006161CC">
      <w:pPr>
        <w:tabs>
          <w:tab w:val="left" w:pos="1956"/>
        </w:tabs>
        <w:rPr>
          <w:rFonts w:ascii="Book Antiqua" w:hAnsi="Book Antiqua"/>
        </w:rPr>
      </w:pPr>
    </w:p>
    <w:p w:rsidR="006161CC" w:rsidRDefault="006161CC" w:rsidP="006161CC">
      <w:pPr>
        <w:tabs>
          <w:tab w:val="left" w:pos="1956"/>
        </w:tabs>
        <w:rPr>
          <w:rFonts w:ascii="Book Antiqua" w:hAnsi="Book Antiqua"/>
        </w:rPr>
      </w:pPr>
    </w:p>
    <w:p w:rsidR="006161CC" w:rsidRDefault="006161CC" w:rsidP="002D5B56">
      <w:pPr>
        <w:pStyle w:val="ListParagraph"/>
        <w:numPr>
          <w:ilvl w:val="0"/>
          <w:numId w:val="2"/>
        </w:numPr>
        <w:tabs>
          <w:tab w:val="left" w:pos="1956"/>
        </w:tabs>
        <w:rPr>
          <w:rFonts w:ascii="Book Antiqua" w:hAnsi="Book Antiqua"/>
        </w:rPr>
      </w:pPr>
      <w:r>
        <w:rPr>
          <w:rFonts w:ascii="Book Antiqua" w:hAnsi="Book Antiqua"/>
        </w:rPr>
        <w:t>What does the turtle represent in the cartoon? Why do you think they chose a turtle?</w:t>
      </w:r>
    </w:p>
    <w:p w:rsidR="006161CC" w:rsidRDefault="006161CC" w:rsidP="006161CC">
      <w:pPr>
        <w:tabs>
          <w:tab w:val="left" w:pos="1956"/>
        </w:tabs>
        <w:rPr>
          <w:rFonts w:ascii="Book Antiqua" w:hAnsi="Book Antiqua"/>
        </w:rPr>
      </w:pPr>
    </w:p>
    <w:p w:rsidR="006161CC" w:rsidRDefault="006161CC" w:rsidP="006161CC">
      <w:pPr>
        <w:tabs>
          <w:tab w:val="left" w:pos="1956"/>
        </w:tabs>
        <w:rPr>
          <w:rFonts w:ascii="Book Antiqua" w:hAnsi="Book Antiqua"/>
        </w:rPr>
      </w:pPr>
    </w:p>
    <w:p w:rsidR="006161CC" w:rsidRDefault="006161CC" w:rsidP="006161CC">
      <w:pPr>
        <w:tabs>
          <w:tab w:val="left" w:pos="1956"/>
        </w:tabs>
        <w:rPr>
          <w:rFonts w:ascii="Book Antiqua" w:hAnsi="Book Antiqua"/>
        </w:rPr>
      </w:pPr>
    </w:p>
    <w:p w:rsidR="006161CC" w:rsidRPr="006161CC" w:rsidRDefault="006161CC" w:rsidP="002D5B56">
      <w:pPr>
        <w:pStyle w:val="ListParagraph"/>
        <w:numPr>
          <w:ilvl w:val="0"/>
          <w:numId w:val="2"/>
        </w:numPr>
        <w:tabs>
          <w:tab w:val="left" w:pos="1956"/>
        </w:tabs>
        <w:rPr>
          <w:rFonts w:ascii="Book Antiqua" w:hAnsi="Book Antiqua"/>
        </w:rPr>
      </w:pPr>
      <w:r w:rsidRPr="006161C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Which region of the country would be most negatively affected by this</w:t>
      </w:r>
      <w:r w:rsidR="00C82CC2">
        <w:rPr>
          <w:rFonts w:ascii="Book Antiqua" w:hAnsi="Book Antiqua"/>
        </w:rPr>
        <w:t xml:space="preserve"> (and what political party were they primarily)</w:t>
      </w:r>
      <w:r>
        <w:rPr>
          <w:rFonts w:ascii="Book Antiqua" w:hAnsi="Book Antiqua"/>
        </w:rPr>
        <w:t xml:space="preserve">? </w:t>
      </w:r>
      <w:r w:rsidR="00CA21C6">
        <w:rPr>
          <w:rFonts w:ascii="Book Antiqua" w:hAnsi="Book Antiqua"/>
        </w:rPr>
        <w:t>What would an appropriate reaction to the Embargo would have been</w:t>
      </w:r>
      <w:r w:rsidR="00C82CC2">
        <w:rPr>
          <w:rFonts w:ascii="Book Antiqua" w:hAnsi="Book Antiqua"/>
        </w:rPr>
        <w:t xml:space="preserve"> by this region</w:t>
      </w:r>
      <w:r w:rsidR="00CA21C6">
        <w:rPr>
          <w:rFonts w:ascii="Book Antiqua" w:hAnsi="Book Antiqua"/>
        </w:rPr>
        <w:t xml:space="preserve">? </w:t>
      </w:r>
    </w:p>
    <w:p w:rsidR="00E64A02" w:rsidRPr="006161CC" w:rsidRDefault="00E64A02" w:rsidP="00C97204">
      <w:pPr>
        <w:pStyle w:val="ListParagraph"/>
        <w:tabs>
          <w:tab w:val="left" w:pos="1956"/>
        </w:tabs>
        <w:rPr>
          <w:rFonts w:ascii="Book Antiqua" w:hAnsi="Book Antiqua"/>
        </w:rPr>
      </w:pPr>
    </w:p>
    <w:sectPr w:rsidR="00E64A02" w:rsidRPr="006161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A4" w:rsidRDefault="001275A4" w:rsidP="00ED512A">
      <w:pPr>
        <w:spacing w:after="0"/>
      </w:pPr>
      <w:r>
        <w:separator/>
      </w:r>
    </w:p>
  </w:endnote>
  <w:endnote w:type="continuationSeparator" w:id="0">
    <w:p w:rsidR="001275A4" w:rsidRDefault="001275A4" w:rsidP="00ED51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A4" w:rsidRDefault="001275A4" w:rsidP="00ED512A">
      <w:pPr>
        <w:spacing w:after="0"/>
      </w:pPr>
      <w:r>
        <w:separator/>
      </w:r>
    </w:p>
  </w:footnote>
  <w:footnote w:type="continuationSeparator" w:id="0">
    <w:p w:rsidR="001275A4" w:rsidRDefault="001275A4" w:rsidP="00ED51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D6" w:rsidRPr="00E71BD6" w:rsidRDefault="002D5B56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Name:</w:t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  <w:t>Thieleman, Unit 4</w:t>
    </w:r>
  </w:p>
  <w:p w:rsidR="00E71BD6" w:rsidRPr="00E71BD6" w:rsidRDefault="00E71BD6">
    <w:pPr>
      <w:pStyle w:val="Header"/>
      <w:rPr>
        <w:rFonts w:ascii="Book Antiqua" w:hAnsi="Book Antiqua"/>
        <w:sz w:val="24"/>
      </w:rPr>
    </w:pPr>
    <w:r w:rsidRPr="00E71BD6">
      <w:rPr>
        <w:rFonts w:ascii="Book Antiqua" w:hAnsi="Book Antiqua"/>
        <w:sz w:val="24"/>
      </w:rP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B3E1E"/>
    <w:multiLevelType w:val="hybridMultilevel"/>
    <w:tmpl w:val="BB56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576A8"/>
    <w:multiLevelType w:val="hybridMultilevel"/>
    <w:tmpl w:val="19DEC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2A"/>
    <w:rsid w:val="001060AE"/>
    <w:rsid w:val="00112843"/>
    <w:rsid w:val="001275A4"/>
    <w:rsid w:val="002D5B56"/>
    <w:rsid w:val="00434EAB"/>
    <w:rsid w:val="005C4B4F"/>
    <w:rsid w:val="006161CC"/>
    <w:rsid w:val="008E5ADB"/>
    <w:rsid w:val="00A9468C"/>
    <w:rsid w:val="00AE0E34"/>
    <w:rsid w:val="00C82CC2"/>
    <w:rsid w:val="00C97204"/>
    <w:rsid w:val="00CA21C6"/>
    <w:rsid w:val="00E64A02"/>
    <w:rsid w:val="00E71BD6"/>
    <w:rsid w:val="00E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C73D3-650D-4859-94AF-0726B5D2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1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1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512A"/>
  </w:style>
  <w:style w:type="paragraph" w:styleId="Footer">
    <w:name w:val="footer"/>
    <w:basedOn w:val="Normal"/>
    <w:link w:val="FooterChar"/>
    <w:uiPriority w:val="99"/>
    <w:unhideWhenUsed/>
    <w:rsid w:val="00ED51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512A"/>
  </w:style>
  <w:style w:type="paragraph" w:styleId="ListParagraph">
    <w:name w:val="List Paragraph"/>
    <w:basedOn w:val="Normal"/>
    <w:uiPriority w:val="34"/>
    <w:qFormat/>
    <w:rsid w:val="006161CC"/>
    <w:pPr>
      <w:ind w:left="720"/>
      <w:contextualSpacing/>
    </w:pPr>
  </w:style>
  <w:style w:type="table" w:styleId="TableGrid">
    <w:name w:val="Table Grid"/>
    <w:basedOn w:val="TableNormal"/>
    <w:uiPriority w:val="59"/>
    <w:rsid w:val="00E64A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Eric Thieleman</cp:lastModifiedBy>
  <cp:revision>8</cp:revision>
  <cp:lastPrinted>2014-11-13T15:30:00Z</cp:lastPrinted>
  <dcterms:created xsi:type="dcterms:W3CDTF">2014-11-12T17:44:00Z</dcterms:created>
  <dcterms:modified xsi:type="dcterms:W3CDTF">2015-11-17T19:28:00Z</dcterms:modified>
</cp:coreProperties>
</file>